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A3" w:rsidRDefault="007B0CA3" w:rsidP="007B0CA3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-218440</wp:posOffset>
            </wp:positionV>
            <wp:extent cx="7765415" cy="1009650"/>
            <wp:effectExtent l="19050" t="0" r="6985" b="0"/>
            <wp:wrapNone/>
            <wp:docPr id="2" name="Рисунок 2" descr="шап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7B0CA3" w:rsidRDefault="006C25AA" w:rsidP="007B0CA3">
      <w:pPr>
        <w:ind w:left="-284"/>
      </w:pPr>
      <w:r>
        <w:rPr>
          <w:noProof/>
          <w:lang w:eastAsia="ru-RU"/>
        </w:rPr>
        <w:drawing>
          <wp:anchor distT="12192" distB="22683" distL="114300" distR="120342" simplePos="0" relativeHeight="251657215" behindDoc="1" locked="0" layoutInCell="1" allowOverlap="1">
            <wp:simplePos x="0" y="0"/>
            <wp:positionH relativeFrom="column">
              <wp:posOffset>-1213643</wp:posOffset>
            </wp:positionH>
            <wp:positionV relativeFrom="paragraph">
              <wp:posOffset>306070</wp:posOffset>
            </wp:positionV>
            <wp:extent cx="8963025" cy="3771900"/>
            <wp:effectExtent l="19050" t="0" r="9525" b="0"/>
            <wp:wrapNone/>
            <wp:docPr id="3" name="Рисунок 4" descr="http://s011.radikal.ru/i317/1409/09/6b3361a869e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011.radikal.ru/i317/1409/09/6b3361a869ee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426DD6" w:rsidP="00C20482">
      <w:pPr>
        <w:ind w:right="426"/>
        <w:jc w:val="center"/>
        <w:rPr>
          <w:rFonts w:ascii="Verdana" w:hAnsi="Verdana"/>
          <w:b/>
        </w:rPr>
      </w:pPr>
      <w:r w:rsidRPr="00426DD6">
        <w:rPr>
          <w:noProof/>
          <w:lang w:eastAsia="ru-RU"/>
        </w:rPr>
        <w:pict>
          <v:roundrect id="_x0000_s1032" style="position:absolute;left:0;text-align:left;margin-left:-9.65pt;margin-top:3.3pt;width:163.6pt;height:111.6pt;z-index:-251654144" arcsize="10923f" fillcolor="white [3212]" strokecolor="#ffc000" strokeweight="3pt">
            <v:fill color2="#ffc000"/>
            <v:shadow on="t" color="red" offset="3pt,3pt" offset2="2pt,2pt"/>
          </v:roundrect>
        </w:pict>
      </w:r>
      <w:r w:rsidRPr="00426DD6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4.1pt;margin-top:14.25pt;width:118.6pt;height:61.95pt;z-index:251663360" fillcolor="red" stroked="f" strokecolor="white" strokeweight="1.5pt">
            <v:fill color2="#ffc000" focusposition=".5,.5" focussize="" type="gradientRadial"/>
            <v:shadow on="t" color="yellow"/>
            <v:textpath style="font-family:&quot;Impact&quot;;v-text-kern:t" trim="t" fitpath="t" string="8-9"/>
          </v:shape>
        </w:pict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426DD6" w:rsidP="00C20482">
      <w:pPr>
        <w:ind w:right="426"/>
        <w:jc w:val="center"/>
        <w:rPr>
          <w:rFonts w:ascii="Verdana" w:hAnsi="Verdana"/>
          <w:b/>
        </w:rPr>
      </w:pPr>
      <w:r w:rsidRPr="00426DD6">
        <w:rPr>
          <w:noProof/>
          <w:lang w:eastAsia="ru-RU"/>
        </w:rPr>
        <w:pict>
          <v:shape id="_x0000_s1031" type="#_x0000_t136" style="position:absolute;left:0;text-align:left;margin-left:23.35pt;margin-top:9pt;width:101.5pt;height:20.35pt;z-index:251661312" fillcolor="red" stroked="f" strokecolor="white" strokeweight="1.5pt">
            <v:fill color2="#ffc000" angle="-45" focusposition=".5,.5" focussize="" focus="-50%" type="gradient"/>
            <v:shadow on="t" color="yellow"/>
            <v:textpath style="font-family:&quot;Arial Black&quot;;v-text-kern:t" trim="t" fitpath="t" string="ИЮЛЯ"/>
          </v:shape>
        </w:pict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426DD6" w:rsidP="00C20482">
      <w:pPr>
        <w:ind w:right="426"/>
        <w:jc w:val="center"/>
        <w:rPr>
          <w:rFonts w:ascii="Verdana" w:hAnsi="Verdana"/>
          <w:b/>
        </w:rPr>
      </w:pPr>
      <w:r w:rsidRPr="00426DD6">
        <w:rPr>
          <w:noProof/>
          <w:lang w:eastAsia="ru-RU"/>
        </w:rPr>
        <w:pict>
          <v:group id="_x0000_s1042" style="position:absolute;left:0;text-align:left;margin-left:-16.2pt;margin-top:6.95pt;width:570.6pt;height:139.85pt;z-index:251660288" coordorigin="262,5538" coordsize="11258,2616">
            <v:shape id="_x0000_s1028" type="#_x0000_t136" style="position:absolute;left:262;top:5538;width:11258;height:1476" fillcolor="red" strokecolor="yellow" strokeweight="1.5pt">
              <v:fill color2="#ffc000" focusposition=".5,.5" focussize="" type="gradientRadial"/>
              <v:shadow on="t" color="yellow"/>
              <v:textpath style="font-family:&quot;Impact&quot;;v-text-kern:t" trim="t" fitpath="t" string="НИЖНИЙ НОВГОРОД"/>
            </v:shape>
            <v:shape id="_x0000_s1029" type="#_x0000_t136" style="position:absolute;left:3447;top:7014;width:4997;height:1140" fillcolor="red" strokecolor="yellow" strokeweight="1.5pt">
              <v:fill color2="#ffc000" focusposition="1" focussize="" type="gradient"/>
              <v:shadow on="t" color="yellow"/>
              <v:textpath style="font-family:&quot;Impact&quot;;v-text-kern:t" trim="t" fitpath="t" string="ГОРОДЕЦ"/>
            </v:shape>
          </v:group>
        </w:pict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6C25AA" w:rsidP="00C20482">
      <w:pPr>
        <w:ind w:right="426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anchor distT="0" distB="0" distL="114300" distR="114300" simplePos="0" relativeHeight="251646965" behindDoc="1" locked="0" layoutInCell="1" allowOverlap="1">
            <wp:simplePos x="0" y="0"/>
            <wp:positionH relativeFrom="column">
              <wp:posOffset>-3465195</wp:posOffset>
            </wp:positionH>
            <wp:positionV relativeFrom="paragraph">
              <wp:posOffset>209550</wp:posOffset>
            </wp:positionV>
            <wp:extent cx="14801850" cy="5293995"/>
            <wp:effectExtent l="19050" t="0" r="0" b="0"/>
            <wp:wrapNone/>
            <wp:docPr id="1" name="Рисунок 1" descr="D:\Саша\Дизайн\PNG\glossy_button_blank_orange_rect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ша\Дизайн\PNG\glossy_button_blank_orange_rectang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45000"/>
                    </a:blip>
                    <a:srcRect l="2838" t="5797" r="3905" b="6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0" cy="529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6C25AA">
      <w:pPr>
        <w:ind w:right="426"/>
        <w:rPr>
          <w:rFonts w:ascii="Verdana" w:hAnsi="Verdana"/>
          <w:b/>
        </w:rPr>
      </w:pPr>
    </w:p>
    <w:p w:rsidR="00C20482" w:rsidRDefault="00426DD6" w:rsidP="00C20482">
      <w:pPr>
        <w:ind w:right="426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pict>
          <v:roundrect id="_x0000_s1039" style="position:absolute;left:0;text-align:left;margin-left:14.1pt;margin-top:14.25pt;width:168.65pt;height:40.55pt;z-index:251668480" arcsize="10923f" o:regroupid="1" fillcolor="white [3212]" strokecolor="#ffc000" strokeweight="3pt">
            <v:fill color2="#ffc000"/>
            <v:shadow on="t" color="red" offset="3pt,3pt" offset2="2pt,2pt"/>
          </v:roundrect>
        </w:pict>
      </w:r>
      <w:r>
        <w:rPr>
          <w:rFonts w:ascii="Verdana" w:hAnsi="Verdana"/>
          <w:b/>
          <w:noProof/>
          <w:lang w:eastAsia="ru-RU"/>
        </w:rPr>
        <w:pict>
          <v:roundrect id="_x0000_s1040" style="position:absolute;left:0;text-align:left;margin-left:323.45pt;margin-top:14.25pt;width:168.65pt;height:40.55pt;z-index:251667456" arcsize="10923f" o:regroupid="1" fillcolor="white [3212]" strokecolor="#ffc000" strokeweight="3pt">
            <v:fill color2="#ffc000"/>
            <v:shadow on="t" color="red" offset="3pt,3pt" offset2="2pt,2pt"/>
          </v:roundrect>
        </w:pict>
      </w:r>
      <w:r>
        <w:rPr>
          <w:rFonts w:ascii="Verdana" w:hAnsi="Verdana"/>
          <w:b/>
          <w:noProof/>
          <w:lang w:eastAsia="ru-RU"/>
        </w:rPr>
        <w:pict>
          <v:shape id="_x0000_s1036" type="#_x0000_t136" style="position:absolute;left:0;text-align:left;margin-left:354.55pt;margin-top:25.45pt;width:112.45pt;height:22.45pt;z-index:251670528" o:regroupid="1" fillcolor="#ffc000" stroked="f" strokecolor="#9cf" strokeweight="1.5pt">
            <v:shadow color="black"/>
            <v:textpath style="font-family:&quot;Impact&quot;;v-text-kern:t" trim="t" fitpath="t" string="ГОРОДЕЦ"/>
          </v:shape>
        </w:pict>
      </w:r>
      <w:r>
        <w:rPr>
          <w:rFonts w:ascii="Verdana" w:hAnsi="Verdana"/>
          <w:b/>
          <w:noProof/>
          <w:lang w:eastAsia="ru-RU"/>
        </w:rPr>
        <w:pict>
          <v:shape id="_x0000_s1035" type="#_x0000_t136" style="position:absolute;left:0;text-align:left;margin-left:28.45pt;margin-top:25.45pt;width:143.1pt;height:23.7pt;z-index:251669504" o:regroupid="1" fillcolor="#ffc000" stroked="f" strokecolor="#9cf" strokeweight="1.5pt">
            <v:shadow color="black"/>
            <v:textpath style="font-family:&quot;Impact&quot;;v-text-kern:t" trim="t" fitpath="t" string="Н. НОВГОРОД"/>
          </v:shape>
        </w:pict>
      </w:r>
    </w:p>
    <w:tbl>
      <w:tblPr>
        <w:tblpPr w:leftFromText="180" w:rightFromText="180" w:vertAnchor="text" w:horzAnchor="margin" w:tblpY="896"/>
        <w:tblW w:w="10881" w:type="dxa"/>
        <w:tblLook w:val="04A0"/>
      </w:tblPr>
      <w:tblGrid>
        <w:gridCol w:w="6345"/>
        <w:gridCol w:w="4536"/>
      </w:tblGrid>
      <w:tr w:rsidR="006C25AA" w:rsidRPr="007B0CA3" w:rsidTr="006C25AA">
        <w:trPr>
          <w:trHeight w:val="1703"/>
        </w:trPr>
        <w:tc>
          <w:tcPr>
            <w:tcW w:w="6345" w:type="dxa"/>
          </w:tcPr>
          <w:p w:rsidR="006C25AA" w:rsidRPr="006C25AA" w:rsidRDefault="006C25AA" w:rsidP="006C25AA">
            <w:pPr>
              <w:pStyle w:val="a5"/>
              <w:numPr>
                <w:ilvl w:val="0"/>
                <w:numId w:val="3"/>
              </w:numPr>
              <w:ind w:left="318" w:firstLine="0"/>
              <w:rPr>
                <w:rFonts w:ascii="Arial Black" w:hAnsi="Arial Black"/>
                <w:color w:val="FF3300"/>
                <w:sz w:val="24"/>
              </w:rPr>
            </w:pPr>
            <w:r w:rsidRPr="006C25AA">
              <w:rPr>
                <w:rFonts w:ascii="Arial Black" w:hAnsi="Arial Black"/>
                <w:color w:val="FF3300"/>
                <w:sz w:val="24"/>
              </w:rPr>
              <w:t>ОБЗОРНАЯ ЭКСКУРСИЯ</w:t>
            </w:r>
            <w:r w:rsidRPr="006C25AA">
              <w:rPr>
                <w:color w:val="FF3300"/>
                <w:sz w:val="24"/>
              </w:rPr>
              <w:t xml:space="preserve"> </w:t>
            </w:r>
          </w:p>
          <w:p w:rsidR="006C25AA" w:rsidRPr="006C25AA" w:rsidRDefault="006C25AA" w:rsidP="006C25AA">
            <w:pPr>
              <w:pStyle w:val="a5"/>
              <w:numPr>
                <w:ilvl w:val="0"/>
                <w:numId w:val="1"/>
              </w:numPr>
              <w:ind w:left="426" w:hanging="108"/>
              <w:rPr>
                <w:rFonts w:ascii="Arial Black" w:hAnsi="Arial Black"/>
                <w:color w:val="FF6600"/>
                <w:sz w:val="24"/>
              </w:rPr>
            </w:pPr>
            <w:r w:rsidRPr="006C25AA">
              <w:rPr>
                <w:rFonts w:ascii="Arial Black" w:hAnsi="Arial Black"/>
                <w:color w:val="FF6600"/>
                <w:sz w:val="24"/>
              </w:rPr>
              <w:t>НИЖЕГОРОДСКИЙ КРЕМЛЬ</w:t>
            </w:r>
          </w:p>
          <w:p w:rsidR="006C25AA" w:rsidRPr="006C25AA" w:rsidRDefault="006C25AA" w:rsidP="006C25AA">
            <w:pPr>
              <w:pStyle w:val="a5"/>
              <w:numPr>
                <w:ilvl w:val="0"/>
                <w:numId w:val="1"/>
              </w:numPr>
              <w:ind w:left="426" w:hanging="108"/>
              <w:rPr>
                <w:rFonts w:ascii="Arial Black" w:hAnsi="Arial Black"/>
                <w:color w:val="FF0000"/>
                <w:sz w:val="24"/>
              </w:rPr>
            </w:pPr>
            <w:r w:rsidRPr="006C25AA">
              <w:rPr>
                <w:rFonts w:ascii="Arial Black" w:hAnsi="Arial Black"/>
                <w:color w:val="FF0000"/>
                <w:sz w:val="24"/>
              </w:rPr>
              <w:t>НИЖЕГОРОДСКИЙ АРБАТ</w:t>
            </w:r>
          </w:p>
          <w:p w:rsidR="006C25AA" w:rsidRPr="006C25AA" w:rsidRDefault="006C25AA" w:rsidP="006C25AA">
            <w:pPr>
              <w:pStyle w:val="a5"/>
              <w:numPr>
                <w:ilvl w:val="0"/>
                <w:numId w:val="1"/>
              </w:numPr>
              <w:ind w:left="426" w:hanging="108"/>
              <w:rPr>
                <w:rFonts w:ascii="Arial Black" w:hAnsi="Arial Black"/>
                <w:color w:val="FF6600"/>
                <w:sz w:val="24"/>
              </w:rPr>
            </w:pPr>
            <w:r w:rsidRPr="006C25AA">
              <w:rPr>
                <w:rFonts w:ascii="Arial Black" w:hAnsi="Arial Black"/>
                <w:color w:val="FF6600"/>
                <w:sz w:val="24"/>
              </w:rPr>
              <w:t xml:space="preserve">КАНАТНАЯ ДОРОГА </w:t>
            </w:r>
            <w:r w:rsidRPr="006C25AA">
              <w:rPr>
                <w:rFonts w:ascii="Arial Black" w:hAnsi="Arial Black"/>
                <w:color w:val="FF6600"/>
                <w:sz w:val="20"/>
              </w:rPr>
              <w:t>(доп.пл.)</w:t>
            </w:r>
          </w:p>
        </w:tc>
        <w:tc>
          <w:tcPr>
            <w:tcW w:w="4536" w:type="dxa"/>
          </w:tcPr>
          <w:p w:rsidR="006C25AA" w:rsidRPr="006C25AA" w:rsidRDefault="006C25AA" w:rsidP="006C25AA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Arial Black" w:hAnsi="Arial Black"/>
                <w:color w:val="FF3300"/>
                <w:sz w:val="24"/>
              </w:rPr>
            </w:pPr>
            <w:r w:rsidRPr="006C25AA">
              <w:rPr>
                <w:rFonts w:ascii="Arial Black" w:hAnsi="Arial Black"/>
                <w:color w:val="FF3300"/>
                <w:sz w:val="24"/>
              </w:rPr>
              <w:t>ОБЗОРНАЯ ЭКСКУРСИЯ</w:t>
            </w:r>
            <w:r w:rsidRPr="006C25AA">
              <w:rPr>
                <w:color w:val="FF3300"/>
                <w:sz w:val="24"/>
              </w:rPr>
              <w:t xml:space="preserve"> </w:t>
            </w:r>
          </w:p>
          <w:p w:rsidR="006C25AA" w:rsidRPr="006C25AA" w:rsidRDefault="006C25AA" w:rsidP="006C25AA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Arial Black" w:hAnsi="Arial Black"/>
                <w:color w:val="FF6600"/>
                <w:sz w:val="24"/>
              </w:rPr>
            </w:pPr>
            <w:r w:rsidRPr="006C25AA">
              <w:rPr>
                <w:rFonts w:ascii="Arial Black" w:hAnsi="Arial Black"/>
                <w:color w:val="FF6600"/>
                <w:sz w:val="24"/>
              </w:rPr>
              <w:t>МУЗЕЙ ДОБРА</w:t>
            </w:r>
          </w:p>
          <w:p w:rsidR="006C25AA" w:rsidRPr="006C25AA" w:rsidRDefault="006C25AA" w:rsidP="006C25AA">
            <w:pPr>
              <w:pStyle w:val="a5"/>
              <w:numPr>
                <w:ilvl w:val="0"/>
                <w:numId w:val="2"/>
              </w:numPr>
              <w:ind w:left="284" w:firstLine="0"/>
              <w:rPr>
                <w:rFonts w:ascii="Arial Black" w:hAnsi="Arial Black"/>
                <w:color w:val="FF3300"/>
                <w:sz w:val="24"/>
              </w:rPr>
            </w:pPr>
            <w:r w:rsidRPr="006C25AA">
              <w:rPr>
                <w:rFonts w:ascii="Arial Black" w:hAnsi="Arial Black"/>
                <w:color w:val="FF3300"/>
                <w:sz w:val="24"/>
              </w:rPr>
              <w:t>СУВЕНИРНАЯ ЛАВКА</w:t>
            </w:r>
          </w:p>
        </w:tc>
      </w:tr>
    </w:tbl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6C25AA" w:rsidP="00C20482">
      <w:pPr>
        <w:ind w:right="426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ru-RU"/>
        </w:rPr>
        <w:drawing>
          <wp:anchor distT="0" distB="0" distL="114300" distR="114300" simplePos="0" relativeHeight="251649015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1381760</wp:posOffset>
            </wp:positionV>
            <wp:extent cx="2830195" cy="1952625"/>
            <wp:effectExtent l="19050" t="0" r="8255" b="0"/>
            <wp:wrapNone/>
            <wp:docPr id="25" name="Рисунок 2" descr="D:\Саша\Сайт + Соц-сети\Программы + фото\4 — Многодневные туры\Нижний Новгород\3-4 июня\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ша\Сайт + Соц-сети\Программы + фото\4 — Многодневные туры\Нижний Новгород\3-4 июня\4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rcRect l="19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1200785</wp:posOffset>
            </wp:positionV>
            <wp:extent cx="2162175" cy="2190750"/>
            <wp:effectExtent l="0" t="0" r="9525" b="0"/>
            <wp:wrapNone/>
            <wp:docPr id="9" name="Рисунок 2" descr="D:\Саша\Сайт + Соц-сети\Программы + фото\4 — Многодневные туры\Нижний Новгород\3-4 июня\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ша\Сайт + Соц-сети\Программы + фото\4 — Многодневные туры\Нижний Новгород\3-4 июня\4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l="38761" t="-9566" b="1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lang w:eastAsia="ru-RU"/>
        </w:rPr>
        <w:drawing>
          <wp:anchor distT="0" distB="0" distL="114300" distR="114300" simplePos="0" relativeHeight="251651065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1381760</wp:posOffset>
            </wp:positionV>
            <wp:extent cx="2695575" cy="2009775"/>
            <wp:effectExtent l="19050" t="0" r="9525" b="0"/>
            <wp:wrapNone/>
            <wp:docPr id="4" name="Рисунок 2" descr="D:\Саша\Сайт + Соц-сети\Программы + фото\4 — Многодневные туры\Нижний Новгород\3-4 июня\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ша\Сайт + Соц-сети\Программы + фото\4 — Многодневные туры\Нижний Новгород\3-4 июня\4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20482" w:rsidRDefault="00C20482" w:rsidP="00C20482">
      <w:pPr>
        <w:ind w:right="426"/>
        <w:jc w:val="center"/>
        <w:rPr>
          <w:rFonts w:ascii="Verdana" w:hAnsi="Verdana"/>
          <w:b/>
        </w:rPr>
      </w:pPr>
    </w:p>
    <w:p w:rsidR="00C553DF" w:rsidRPr="006C25AA" w:rsidRDefault="00C553DF" w:rsidP="00C553DF">
      <w:pPr>
        <w:ind w:right="426"/>
        <w:rPr>
          <w:rFonts w:ascii="Verdana" w:hAnsi="Verdana"/>
          <w:b/>
          <w:color w:val="FFFFFF" w:themeColor="background1"/>
          <w:sz w:val="36"/>
          <w:szCs w:val="20"/>
        </w:rPr>
      </w:pPr>
    </w:p>
    <w:p w:rsidR="001E7A32" w:rsidRPr="001E7A32" w:rsidRDefault="001E7A32" w:rsidP="00277605">
      <w:pPr>
        <w:ind w:right="426"/>
        <w:rPr>
          <w:rFonts w:ascii="Verdana" w:hAnsi="Verdana"/>
          <w:b/>
          <w:color w:val="FFFFFF" w:themeColor="background1"/>
          <w:sz w:val="8"/>
          <w:szCs w:val="20"/>
        </w:rPr>
      </w:pPr>
    </w:p>
    <w:p w:rsidR="006C25AA" w:rsidRPr="006C25AA" w:rsidRDefault="00426DD6" w:rsidP="001E7A32">
      <w:pPr>
        <w:ind w:right="426"/>
        <w:rPr>
          <w:rFonts w:ascii="Verdana" w:hAnsi="Verdana"/>
          <w:b/>
          <w:color w:val="FFFFFF" w:themeColor="background1"/>
          <w:sz w:val="10"/>
          <w:szCs w:val="20"/>
        </w:rPr>
      </w:pPr>
      <w:r w:rsidRPr="00426DD6">
        <w:rPr>
          <w:rFonts w:ascii="Verdana" w:hAnsi="Verdana"/>
          <w:b/>
          <w:noProof/>
          <w:sz w:val="6"/>
          <w:lang w:eastAsia="ru-RU"/>
        </w:rPr>
        <w:pict>
          <v:rect id="_x0000_s1043" style="position:absolute;margin-left:-48pt;margin-top:15.55pt;width:696pt;height:94.95pt;z-index:-251660290" fillcolor="red" stroked="f" strokecolor="#c00000">
            <v:fill color2="#ffc000" rotate="t"/>
          </v:rect>
        </w:pict>
      </w:r>
    </w:p>
    <w:p w:rsidR="001E7A32" w:rsidRDefault="001E7A32" w:rsidP="001E7A32">
      <w:pPr>
        <w:ind w:right="426"/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t>С</w:t>
      </w:r>
      <w:r w:rsidRPr="00C20482">
        <w:rPr>
          <w:rFonts w:ascii="Verdana" w:hAnsi="Verdana"/>
          <w:b/>
          <w:color w:val="FFFFFF" w:themeColor="background1"/>
          <w:sz w:val="20"/>
          <w:szCs w:val="20"/>
        </w:rPr>
        <w:t xml:space="preserve">тоимость поездки: </w:t>
      </w:r>
      <w:r>
        <w:rPr>
          <w:rFonts w:ascii="Verdana" w:hAnsi="Verdana"/>
          <w:b/>
          <w:color w:val="FFFFFF" w:themeColor="background1"/>
          <w:sz w:val="24"/>
          <w:szCs w:val="20"/>
        </w:rPr>
        <w:t>5.5</w:t>
      </w:r>
      <w:r w:rsidRPr="00965646">
        <w:rPr>
          <w:rFonts w:ascii="Verdana" w:hAnsi="Verdana"/>
          <w:b/>
          <w:color w:val="FFFFFF" w:themeColor="background1"/>
          <w:sz w:val="24"/>
          <w:szCs w:val="20"/>
        </w:rPr>
        <w:t>00 руб.</w:t>
      </w:r>
      <w:r w:rsidRPr="00965646">
        <w:rPr>
          <w:rFonts w:ascii="Verdana" w:hAnsi="Verdana"/>
          <w:color w:val="FFFFFF" w:themeColor="background1"/>
          <w:sz w:val="24"/>
          <w:szCs w:val="20"/>
        </w:rPr>
        <w:t xml:space="preserve"> </w:t>
      </w:r>
      <w:r w:rsidRPr="00C20482">
        <w:rPr>
          <w:rFonts w:ascii="Verdana" w:hAnsi="Verdana"/>
          <w:color w:val="FFFFFF" w:themeColor="background1"/>
          <w:sz w:val="20"/>
          <w:szCs w:val="20"/>
        </w:rPr>
        <w:br/>
      </w:r>
      <w:r w:rsidRPr="001E7A32">
        <w:rPr>
          <w:rFonts w:ascii="Verdana" w:hAnsi="Verdana"/>
          <w:b/>
          <w:color w:val="FFFFFF" w:themeColor="background1"/>
          <w:sz w:val="20"/>
        </w:rPr>
        <w:t>В стоимость входит:</w:t>
      </w:r>
      <w:r w:rsidRPr="001E7A32">
        <w:rPr>
          <w:rFonts w:ascii="Verdana" w:hAnsi="Verdana"/>
          <w:color w:val="FFFFFF" w:themeColor="background1"/>
          <w:sz w:val="20"/>
        </w:rPr>
        <w:t xml:space="preserve"> проезд на автобусе, экскурсии, проживание в гостинице с удобствами, 2-хразовое питание, услуги гида и сопровождающего лица, страховка</w:t>
      </w:r>
      <w:r>
        <w:rPr>
          <w:rFonts w:ascii="Verdana" w:hAnsi="Verdana"/>
          <w:sz w:val="20"/>
        </w:rPr>
        <w:t>.</w:t>
      </w:r>
    </w:p>
    <w:p w:rsidR="00277605" w:rsidRPr="00277605" w:rsidRDefault="00277605" w:rsidP="001E7A32">
      <w:pPr>
        <w:spacing w:after="0"/>
        <w:ind w:right="426"/>
        <w:jc w:val="center"/>
        <w:rPr>
          <w:rFonts w:ascii="Verdana" w:hAnsi="Verdana"/>
          <w:b/>
          <w:color w:val="FF0000"/>
          <w:sz w:val="20"/>
        </w:rPr>
      </w:pPr>
      <w:r w:rsidRPr="009A529E">
        <w:rPr>
          <w:rFonts w:ascii="Verdana" w:hAnsi="Verdana"/>
          <w:b/>
          <w:color w:val="FF0000"/>
          <w:sz w:val="20"/>
        </w:rPr>
        <w:lastRenderedPageBreak/>
        <w:t xml:space="preserve">ПРОГРАММА ТУРА НИЖНИЙ НОВГОРОД - ГОРОДЕЦ </w:t>
      </w:r>
      <w:r>
        <w:rPr>
          <w:rFonts w:ascii="Verdana" w:hAnsi="Verdana"/>
          <w:b/>
          <w:color w:val="FF0000"/>
          <w:sz w:val="20"/>
        </w:rPr>
        <w:t>8</w:t>
      </w:r>
      <w:r w:rsidRPr="009A529E">
        <w:rPr>
          <w:rFonts w:ascii="Verdana" w:hAnsi="Verdana"/>
          <w:b/>
          <w:color w:val="FF0000"/>
          <w:sz w:val="20"/>
        </w:rPr>
        <w:t>-</w:t>
      </w:r>
      <w:r>
        <w:rPr>
          <w:rFonts w:ascii="Verdana" w:hAnsi="Verdana"/>
          <w:b/>
          <w:color w:val="FF0000"/>
          <w:sz w:val="20"/>
        </w:rPr>
        <w:t>9</w:t>
      </w:r>
      <w:r w:rsidRPr="009A529E">
        <w:rPr>
          <w:rFonts w:ascii="Verdana" w:hAnsi="Verdana"/>
          <w:b/>
          <w:color w:val="FF0000"/>
          <w:sz w:val="20"/>
        </w:rPr>
        <w:t xml:space="preserve"> ию</w:t>
      </w:r>
      <w:r>
        <w:rPr>
          <w:rFonts w:ascii="Verdana" w:hAnsi="Verdana"/>
          <w:b/>
          <w:color w:val="FF0000"/>
          <w:sz w:val="20"/>
        </w:rPr>
        <w:t>л</w:t>
      </w:r>
      <w:r w:rsidRPr="009A529E">
        <w:rPr>
          <w:rFonts w:ascii="Verdana" w:hAnsi="Verdana"/>
          <w:b/>
          <w:color w:val="FF0000"/>
          <w:sz w:val="20"/>
        </w:rPr>
        <w:t>я</w:t>
      </w:r>
    </w:p>
    <w:tbl>
      <w:tblPr>
        <w:tblStyle w:val="a7"/>
        <w:tblW w:w="11313" w:type="dxa"/>
        <w:tblInd w:w="-176" w:type="dxa"/>
        <w:tblLook w:val="04A0"/>
      </w:tblPr>
      <w:tblGrid>
        <w:gridCol w:w="991"/>
        <w:gridCol w:w="10322"/>
      </w:tblGrid>
      <w:tr w:rsidR="00277605" w:rsidRPr="00277605" w:rsidTr="006C25AA">
        <w:trPr>
          <w:trHeight w:val="624"/>
        </w:trPr>
        <w:tc>
          <w:tcPr>
            <w:tcW w:w="991" w:type="dxa"/>
            <w:vMerge w:val="restart"/>
            <w:vAlign w:val="center"/>
          </w:tcPr>
          <w:p w:rsidR="00277605" w:rsidRPr="001E7A32" w:rsidRDefault="00277605" w:rsidP="006C25AA">
            <w:pPr>
              <w:tabs>
                <w:tab w:val="left" w:pos="4050"/>
              </w:tabs>
              <w:ind w:left="-142" w:right="34"/>
              <w:jc w:val="right"/>
              <w:rPr>
                <w:rFonts w:ascii="Verdana" w:hAnsi="Verdana"/>
                <w:b/>
                <w:sz w:val="20"/>
              </w:rPr>
            </w:pPr>
            <w:r w:rsidRPr="001E7A32">
              <w:rPr>
                <w:rFonts w:ascii="Verdana" w:hAnsi="Verdana"/>
                <w:b/>
                <w:sz w:val="20"/>
              </w:rPr>
              <w:t>1 день</w:t>
            </w:r>
          </w:p>
        </w:tc>
        <w:tc>
          <w:tcPr>
            <w:tcW w:w="10322" w:type="dxa"/>
          </w:tcPr>
          <w:p w:rsidR="00277605" w:rsidRPr="00277605" w:rsidRDefault="00277605" w:rsidP="001E7A32">
            <w:pPr>
              <w:pStyle w:val="a5"/>
              <w:numPr>
                <w:ilvl w:val="0"/>
                <w:numId w:val="4"/>
              </w:numPr>
              <w:ind w:left="177" w:hanging="177"/>
              <w:rPr>
                <w:szCs w:val="20"/>
              </w:rPr>
            </w:pPr>
            <w:r w:rsidRPr="00277605">
              <w:rPr>
                <w:b/>
                <w:szCs w:val="20"/>
              </w:rPr>
              <w:t>Отправление группы из городов: г.</w:t>
            </w:r>
            <w:r w:rsidR="000B2EE0">
              <w:rPr>
                <w:b/>
                <w:szCs w:val="20"/>
              </w:rPr>
              <w:t xml:space="preserve"> </w:t>
            </w:r>
            <w:r w:rsidRPr="00277605">
              <w:rPr>
                <w:b/>
                <w:szCs w:val="20"/>
              </w:rPr>
              <w:t>Александров в 05.00 ч.</w:t>
            </w:r>
            <w:r w:rsidR="000B2EE0">
              <w:rPr>
                <w:b/>
                <w:szCs w:val="20"/>
              </w:rPr>
              <w:t xml:space="preserve"> </w:t>
            </w:r>
            <w:proofErr w:type="gramStart"/>
            <w:r w:rsidRPr="00277605">
              <w:rPr>
                <w:szCs w:val="20"/>
              </w:rPr>
              <w:t xml:space="preserve">( </w:t>
            </w:r>
            <w:proofErr w:type="gramEnd"/>
            <w:r w:rsidRPr="00277605">
              <w:rPr>
                <w:szCs w:val="20"/>
              </w:rPr>
              <w:t>Время в пути 5-6 ч.)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4"/>
              </w:numPr>
              <w:ind w:left="177" w:hanging="177"/>
              <w:rPr>
                <w:szCs w:val="20"/>
              </w:rPr>
            </w:pPr>
            <w:r w:rsidRPr="00277605">
              <w:rPr>
                <w:szCs w:val="20"/>
              </w:rPr>
              <w:t>г.</w:t>
            </w:r>
            <w:r w:rsidR="000B2EE0">
              <w:rPr>
                <w:szCs w:val="20"/>
              </w:rPr>
              <w:t xml:space="preserve"> </w:t>
            </w:r>
            <w:proofErr w:type="spellStart"/>
            <w:r w:rsidRPr="00277605">
              <w:rPr>
                <w:szCs w:val="20"/>
              </w:rPr>
              <w:t>Киржач</w:t>
            </w:r>
            <w:proofErr w:type="spellEnd"/>
            <w:r w:rsidRPr="00277605">
              <w:rPr>
                <w:szCs w:val="20"/>
              </w:rPr>
              <w:t xml:space="preserve"> в 04.00 ч., г.</w:t>
            </w:r>
            <w:r w:rsidR="000B2EE0">
              <w:rPr>
                <w:szCs w:val="20"/>
              </w:rPr>
              <w:t xml:space="preserve"> </w:t>
            </w:r>
            <w:r w:rsidRPr="00277605">
              <w:rPr>
                <w:szCs w:val="20"/>
              </w:rPr>
              <w:t>Кольчугино в 06.00 ч., г.</w:t>
            </w:r>
            <w:r w:rsidR="000B2EE0">
              <w:rPr>
                <w:szCs w:val="20"/>
              </w:rPr>
              <w:t xml:space="preserve"> </w:t>
            </w:r>
            <w:bookmarkStart w:id="0" w:name="_GoBack"/>
            <w:bookmarkEnd w:id="0"/>
            <w:r w:rsidRPr="00277605">
              <w:rPr>
                <w:szCs w:val="20"/>
              </w:rPr>
              <w:t>Сергиев Посад 04.00 ч.</w:t>
            </w:r>
          </w:p>
        </w:tc>
      </w:tr>
      <w:tr w:rsidR="00277605" w:rsidRPr="00277605" w:rsidTr="006C25AA">
        <w:trPr>
          <w:trHeight w:val="7583"/>
        </w:trPr>
        <w:tc>
          <w:tcPr>
            <w:tcW w:w="991" w:type="dxa"/>
            <w:vMerge/>
            <w:vAlign w:val="center"/>
          </w:tcPr>
          <w:p w:rsidR="00277605" w:rsidRPr="001E7A32" w:rsidRDefault="00277605" w:rsidP="001E7A32">
            <w:pPr>
              <w:tabs>
                <w:tab w:val="left" w:pos="4050"/>
              </w:tabs>
              <w:ind w:left="-142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322" w:type="dxa"/>
          </w:tcPr>
          <w:p w:rsidR="00277605" w:rsidRPr="00277605" w:rsidRDefault="00277605" w:rsidP="001E7A32">
            <w:pPr>
              <w:pStyle w:val="a5"/>
              <w:numPr>
                <w:ilvl w:val="0"/>
                <w:numId w:val="4"/>
              </w:numPr>
              <w:ind w:left="177" w:hanging="177"/>
              <w:rPr>
                <w:szCs w:val="20"/>
              </w:rPr>
            </w:pPr>
            <w:r w:rsidRPr="00277605">
              <w:rPr>
                <w:b/>
              </w:rPr>
              <w:t>Прибытие в г.Нижний Новгород</w:t>
            </w:r>
            <w:r w:rsidRPr="00277605">
              <w:t>.</w:t>
            </w:r>
          </w:p>
          <w:p w:rsidR="00277605" w:rsidRPr="00277605" w:rsidRDefault="00277605" w:rsidP="001E7A32">
            <w:pPr>
              <w:pStyle w:val="a5"/>
              <w:ind w:left="4570"/>
              <w:rPr>
                <w:b/>
                <w:i/>
              </w:rPr>
            </w:pPr>
            <w:r w:rsidRPr="00277605"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278347</wp:posOffset>
                  </wp:positionH>
                  <wp:positionV relativeFrom="paragraph">
                    <wp:posOffset>-1459</wp:posOffset>
                  </wp:positionV>
                  <wp:extent cx="2008950" cy="1001949"/>
                  <wp:effectExtent l="19050" t="0" r="0" b="0"/>
                  <wp:wrapNone/>
                  <wp:docPr id="5" name="Рисунок 22" descr="571151_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71151_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7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950" cy="100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7605" w:rsidRPr="00277605" w:rsidRDefault="00277605" w:rsidP="001E7A32">
            <w:pPr>
              <w:pStyle w:val="a5"/>
              <w:ind w:left="4570"/>
              <w:rPr>
                <w:b/>
                <w:i/>
              </w:rPr>
            </w:pPr>
            <w:r w:rsidRPr="00277605">
              <w:rPr>
                <w:b/>
                <w:i/>
              </w:rPr>
              <w:t>Нижний Новгород, ты град героев,</w:t>
            </w:r>
          </w:p>
          <w:p w:rsidR="00277605" w:rsidRPr="00277605" w:rsidRDefault="00277605" w:rsidP="001E7A32">
            <w:pPr>
              <w:pStyle w:val="a5"/>
              <w:tabs>
                <w:tab w:val="left" w:pos="4570"/>
              </w:tabs>
              <w:ind w:left="4570"/>
              <w:rPr>
                <w:b/>
                <w:i/>
              </w:rPr>
            </w:pPr>
            <w:r w:rsidRPr="00277605">
              <w:rPr>
                <w:b/>
                <w:i/>
              </w:rPr>
              <w:t>России златоглавой чудо-свет,</w:t>
            </w:r>
          </w:p>
          <w:p w:rsidR="00277605" w:rsidRPr="00277605" w:rsidRDefault="00277605" w:rsidP="001E7A32">
            <w:pPr>
              <w:pStyle w:val="a5"/>
              <w:tabs>
                <w:tab w:val="left" w:pos="4570"/>
              </w:tabs>
              <w:ind w:left="4570"/>
              <w:rPr>
                <w:b/>
                <w:i/>
              </w:rPr>
            </w:pPr>
            <w:r w:rsidRPr="00277605">
              <w:rPr>
                <w:b/>
                <w:i/>
              </w:rPr>
              <w:t>Твоей красой я восхищаюсь величавой</w:t>
            </w:r>
          </w:p>
          <w:p w:rsidR="00277605" w:rsidRPr="00277605" w:rsidRDefault="00277605" w:rsidP="001E7A32">
            <w:pPr>
              <w:pStyle w:val="a5"/>
              <w:tabs>
                <w:tab w:val="left" w:pos="4570"/>
              </w:tabs>
              <w:ind w:left="4570"/>
              <w:rPr>
                <w:b/>
                <w:i/>
              </w:rPr>
            </w:pPr>
            <w:r w:rsidRPr="00277605">
              <w:rPr>
                <w:b/>
                <w:i/>
              </w:rPr>
              <w:t>Ты словно пламенем в закатный блеск одет.</w:t>
            </w:r>
          </w:p>
          <w:p w:rsidR="00277605" w:rsidRPr="00277605" w:rsidRDefault="00277605" w:rsidP="001E7A32">
            <w:pPr>
              <w:pStyle w:val="a5"/>
              <w:ind w:left="177"/>
              <w:rPr>
                <w:szCs w:val="20"/>
              </w:rPr>
            </w:pPr>
          </w:p>
          <w:p w:rsidR="00277605" w:rsidRPr="00277605" w:rsidRDefault="00277605" w:rsidP="001E7A32">
            <w:pPr>
              <w:pStyle w:val="a5"/>
              <w:ind w:left="177"/>
              <w:rPr>
                <w:i/>
                <w:szCs w:val="20"/>
              </w:rPr>
            </w:pPr>
            <w:r w:rsidRPr="00277605">
              <w:rPr>
                <w:b/>
              </w:rPr>
              <w:t xml:space="preserve">г.НИЖНИЙ НОВГОРОД </w:t>
            </w:r>
            <w:r w:rsidRPr="001E7A32">
              <w:rPr>
                <w:i/>
                <w:sz w:val="20"/>
              </w:rPr>
              <w:t>является одним из самых красивых и посещаемых туристами городов России, благодаря его расположению на слиянии рек Волги и Оки. Город с богатой историей, длиной почти в 800 лет. За это время здесь сформировалось немало исторических памятников, культурных достопримечательностей, объектов архитектуры, создающих его нынешний облик.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rFonts w:ascii="Verdana" w:hAnsi="Verdana"/>
                <w:szCs w:val="20"/>
              </w:rPr>
            </w:pPr>
            <w:r w:rsidRPr="00277605">
              <w:rPr>
                <w:b/>
              </w:rPr>
              <w:t>ОБЕД</w:t>
            </w:r>
            <w:r w:rsidRPr="00277605">
              <w:rPr>
                <w:b/>
                <w:szCs w:val="20"/>
              </w:rPr>
              <w:t>.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rFonts w:ascii="Verdana" w:hAnsi="Verdana"/>
                <w:szCs w:val="20"/>
              </w:rPr>
            </w:pPr>
            <w:r w:rsidRPr="00277605">
              <w:rPr>
                <w:b/>
              </w:rPr>
              <w:t xml:space="preserve"> ОБЗОРНАЯ ЭКСКУРСИЯ. </w:t>
            </w:r>
            <w:r w:rsidRPr="001E7A32">
              <w:rPr>
                <w:i/>
                <w:sz w:val="20"/>
              </w:rPr>
              <w:t xml:space="preserve">Во время экскурсии вы увидите старое </w:t>
            </w:r>
            <w:proofErr w:type="spellStart"/>
            <w:r w:rsidRPr="001E7A32">
              <w:rPr>
                <w:i/>
                <w:sz w:val="20"/>
              </w:rPr>
              <w:t>Канавино</w:t>
            </w:r>
            <w:proofErr w:type="spellEnd"/>
            <w:r w:rsidRPr="001E7A32">
              <w:rPr>
                <w:i/>
                <w:sz w:val="20"/>
              </w:rPr>
              <w:t>,</w:t>
            </w:r>
            <w:r w:rsidRPr="001E7A32">
              <w:rPr>
                <w:b/>
                <w:sz w:val="20"/>
              </w:rPr>
              <w:t xml:space="preserve"> </w:t>
            </w:r>
            <w:r w:rsidRPr="001E7A32">
              <w:rPr>
                <w:i/>
                <w:sz w:val="20"/>
              </w:rPr>
              <w:t xml:space="preserve">знаменитую Нижегородскую Ярмарку, жемчужину Рождественскую церковь, Благовещенский и Печерский монастыри, Стрелку на слиянии Оки и Волги, Чкаловскую лестницу и памятник В.П.Чкалову, уникальный дом купца Олисова </w:t>
            </w:r>
            <w:r w:rsidRPr="001E7A32">
              <w:rPr>
                <w:i/>
                <w:sz w:val="20"/>
                <w:lang w:val="en-US"/>
              </w:rPr>
              <w:t>VII</w:t>
            </w:r>
            <w:r w:rsidRPr="001E7A32">
              <w:rPr>
                <w:i/>
                <w:sz w:val="20"/>
              </w:rPr>
              <w:t xml:space="preserve"> века, услышите легенды Дятловых гор, историю нижегородского ополчения 1612 г.</w:t>
            </w:r>
            <w:r w:rsidRPr="001E7A32">
              <w:rPr>
                <w:rFonts w:ascii="Verdana" w:hAnsi="Verdana"/>
                <w:sz w:val="20"/>
                <w:szCs w:val="20"/>
              </w:rPr>
              <w:tab/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b/>
                <w:i/>
                <w:szCs w:val="20"/>
              </w:rPr>
            </w:pPr>
            <w:r w:rsidRPr="00277605">
              <w:rPr>
                <w:b/>
                <w:szCs w:val="20"/>
              </w:rPr>
              <w:t>ЭКСКУРСИЯ ПО ГЛАВНОЙ ПЕШЕХОДНОЙ УЛИЦЕ, НИЖЕГОРОДСКОМУ АРБАТУ.</w:t>
            </w:r>
            <w:r w:rsidR="001E7A32">
              <w:rPr>
                <w:b/>
                <w:szCs w:val="20"/>
              </w:rPr>
              <w:t xml:space="preserve"> </w:t>
            </w:r>
            <w:r w:rsidRPr="001E7A32">
              <w:rPr>
                <w:i/>
                <w:sz w:val="20"/>
                <w:szCs w:val="20"/>
              </w:rPr>
              <w:t>Большая Покровская насчитывает более чем двухвековую историю и хранит немало тайн. Изначально это дворянская улица, затем она была застроена доходными купеческими домами, на ней появились первые нижегородские театры, редакции газет, банки. По главной улице прогуливались когда-то Шаляпин и Горький, по ней проезжали Пушкин и Николай Второй...</w:t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b/>
                <w:i/>
                <w:szCs w:val="20"/>
              </w:rPr>
            </w:pPr>
            <w:r w:rsidRPr="00277605">
              <w:rPr>
                <w:b/>
              </w:rPr>
              <w:t xml:space="preserve"> НИЖЕГОРОДСКИЙ КРЕМЛЬ </w:t>
            </w:r>
            <w:r w:rsidRPr="001E7A32">
              <w:rPr>
                <w:sz w:val="20"/>
              </w:rPr>
              <w:t xml:space="preserve">(экскурсия). </w:t>
            </w:r>
            <w:r w:rsidRPr="001E7A32">
              <w:rPr>
                <w:i/>
                <w:sz w:val="20"/>
              </w:rPr>
              <w:t>Самая грандиозная и величественная средневековая крепость, сохранившаяся в центре России, памятник архитектуры Х</w:t>
            </w:r>
            <w:r w:rsidRPr="001E7A32">
              <w:rPr>
                <w:i/>
                <w:sz w:val="20"/>
                <w:lang w:val="en-US"/>
              </w:rPr>
              <w:t>VI</w:t>
            </w:r>
            <w:r w:rsidRPr="001E7A32">
              <w:rPr>
                <w:i/>
                <w:sz w:val="20"/>
              </w:rPr>
              <w:t xml:space="preserve"> века, глухие башни в несколько ярусов, неприступные стены с узкими бойницами.</w:t>
            </w:r>
            <w:r w:rsidRPr="001E7A32">
              <w:rPr>
                <w:sz w:val="20"/>
              </w:rPr>
              <w:t xml:space="preserve"> </w:t>
            </w:r>
            <w:r w:rsidRPr="001E7A32">
              <w:rPr>
                <w:i/>
                <w:sz w:val="20"/>
              </w:rPr>
              <w:t>Внутри своих стен кремль собрал постройки различных веков – это и храм Михаила Архангела 17 века, где покоится прах Кузьмы Минина, и архитектурный ансамбль Плац-парадной площади конца 18 века, и дворец нижегородского генерал-губернатора 19 века, и современные здания.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b/>
                <w:i/>
                <w:szCs w:val="20"/>
              </w:rPr>
            </w:pPr>
            <w:r w:rsidRPr="00277605">
              <w:rPr>
                <w:b/>
              </w:rPr>
              <w:t>УЖИН</w:t>
            </w:r>
            <w:r w:rsidRPr="00277605">
              <w:rPr>
                <w:b/>
                <w:szCs w:val="20"/>
              </w:rPr>
              <w:t>.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b/>
                <w:i/>
                <w:szCs w:val="20"/>
              </w:rPr>
            </w:pPr>
            <w:r w:rsidRPr="00277605">
              <w:rPr>
                <w:b/>
                <w:szCs w:val="20"/>
              </w:rPr>
              <w:t xml:space="preserve">Размещение в гостинице. 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5"/>
              </w:numPr>
              <w:ind w:left="176" w:hanging="176"/>
              <w:jc w:val="both"/>
              <w:rPr>
                <w:b/>
                <w:i/>
                <w:szCs w:val="20"/>
              </w:rPr>
            </w:pPr>
            <w:r w:rsidRPr="00277605">
              <w:rPr>
                <w:b/>
                <w:szCs w:val="20"/>
              </w:rPr>
              <w:t>Отдых.</w:t>
            </w:r>
          </w:p>
        </w:tc>
      </w:tr>
      <w:tr w:rsidR="00277605" w:rsidRPr="00277605" w:rsidTr="006C25AA">
        <w:trPr>
          <w:trHeight w:val="6909"/>
        </w:trPr>
        <w:tc>
          <w:tcPr>
            <w:tcW w:w="991" w:type="dxa"/>
            <w:vAlign w:val="center"/>
          </w:tcPr>
          <w:p w:rsidR="00277605" w:rsidRPr="001E7A32" w:rsidRDefault="00277605" w:rsidP="006C25AA">
            <w:pPr>
              <w:tabs>
                <w:tab w:val="left" w:pos="4050"/>
              </w:tabs>
              <w:ind w:left="-142" w:right="34"/>
              <w:jc w:val="right"/>
              <w:rPr>
                <w:rFonts w:ascii="Verdana" w:hAnsi="Verdana"/>
                <w:b/>
                <w:sz w:val="20"/>
              </w:rPr>
            </w:pPr>
            <w:r w:rsidRPr="001E7A32">
              <w:rPr>
                <w:rFonts w:ascii="Verdana" w:hAnsi="Verdana"/>
                <w:b/>
                <w:sz w:val="20"/>
              </w:rPr>
              <w:t>2 день</w:t>
            </w:r>
          </w:p>
          <w:p w:rsidR="00277605" w:rsidRPr="001E7A32" w:rsidRDefault="00277605" w:rsidP="001E7A32">
            <w:pPr>
              <w:tabs>
                <w:tab w:val="left" w:pos="4050"/>
              </w:tabs>
              <w:ind w:left="-142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322" w:type="dxa"/>
          </w:tcPr>
          <w:p w:rsidR="00277605" w:rsidRPr="00277605" w:rsidRDefault="00277605" w:rsidP="001E7A32">
            <w:pPr>
              <w:pStyle w:val="a5"/>
              <w:numPr>
                <w:ilvl w:val="0"/>
                <w:numId w:val="6"/>
              </w:numPr>
              <w:ind w:left="176" w:hanging="176"/>
              <w:rPr>
                <w:b/>
              </w:rPr>
            </w:pPr>
            <w:r w:rsidRPr="00277605">
              <w:rPr>
                <w:b/>
              </w:rPr>
              <w:t>ЗАВТРАК.</w:t>
            </w:r>
          </w:p>
          <w:p w:rsidR="00277605" w:rsidRDefault="00277605" w:rsidP="001E7A32">
            <w:pPr>
              <w:pStyle w:val="a5"/>
              <w:numPr>
                <w:ilvl w:val="0"/>
                <w:numId w:val="6"/>
              </w:numPr>
              <w:ind w:left="176" w:hanging="176"/>
              <w:rPr>
                <w:b/>
              </w:rPr>
            </w:pPr>
            <w:r w:rsidRPr="00277605">
              <w:rPr>
                <w:b/>
              </w:rPr>
              <w:t>Освобождение номеров.</w:t>
            </w:r>
          </w:p>
          <w:p w:rsidR="001E7A32" w:rsidRDefault="001E7A32" w:rsidP="001E7A32">
            <w:pPr>
              <w:pStyle w:val="a5"/>
              <w:numPr>
                <w:ilvl w:val="0"/>
                <w:numId w:val="6"/>
              </w:numPr>
              <w:ind w:left="176" w:hanging="176"/>
              <w:rPr>
                <w:b/>
              </w:rPr>
            </w:pPr>
            <w:r>
              <w:rPr>
                <w:b/>
              </w:rPr>
              <w:t>Свободное время в Нижнем Новгороде.</w:t>
            </w:r>
          </w:p>
          <w:p w:rsidR="001E7A32" w:rsidRPr="00277605" w:rsidRDefault="001E7A32" w:rsidP="001E7A32">
            <w:pPr>
              <w:pStyle w:val="a5"/>
              <w:ind w:left="176"/>
              <w:rPr>
                <w:b/>
              </w:rPr>
            </w:pPr>
            <w:r>
              <w:rPr>
                <w:b/>
              </w:rPr>
              <w:t>Канатная дорога (доп. пл. по желанию)</w:t>
            </w:r>
          </w:p>
          <w:p w:rsidR="00277605" w:rsidRPr="00277605" w:rsidRDefault="00277605" w:rsidP="001E7A32">
            <w:pPr>
              <w:pStyle w:val="a5"/>
              <w:numPr>
                <w:ilvl w:val="0"/>
                <w:numId w:val="6"/>
              </w:numPr>
              <w:ind w:left="176" w:hanging="176"/>
            </w:pPr>
            <w:r w:rsidRPr="00277605">
              <w:t xml:space="preserve">Отправление в г.Городец (время в пути </w:t>
            </w:r>
            <w:r w:rsidRPr="00277605">
              <w:sym w:font="Symbol" w:char="F0BB"/>
            </w:r>
            <w:r w:rsidRPr="00277605">
              <w:t xml:space="preserve"> 1 ч).</w:t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4"/>
              </w:numPr>
              <w:ind w:left="177" w:hanging="177"/>
              <w:jc w:val="both"/>
              <w:rPr>
                <w:i/>
                <w:sz w:val="20"/>
              </w:rPr>
            </w:pPr>
            <w:r w:rsidRPr="00277605">
              <w:rPr>
                <w:b/>
              </w:rPr>
              <w:t xml:space="preserve">г.ГОРОДЕЦ </w:t>
            </w:r>
            <w:r w:rsidRPr="00277605">
              <w:t>-</w:t>
            </w:r>
            <w:r w:rsidRPr="001E7A32">
              <w:rPr>
                <w:b/>
                <w:sz w:val="20"/>
              </w:rPr>
              <w:t xml:space="preserve"> </w:t>
            </w:r>
            <w:r w:rsidRPr="001E7A32">
              <w:rPr>
                <w:i/>
                <w:sz w:val="20"/>
              </w:rPr>
              <w:t xml:space="preserve">ровесник Москвы — был основан, по преданию, Юрием Долгоруким в 1152 г. </w:t>
            </w:r>
          </w:p>
          <w:p w:rsidR="00277605" w:rsidRPr="001E7A32" w:rsidRDefault="00277605" w:rsidP="001E7A32">
            <w:pPr>
              <w:pStyle w:val="a5"/>
              <w:ind w:left="177"/>
              <w:jc w:val="both"/>
              <w:rPr>
                <w:i/>
                <w:sz w:val="20"/>
              </w:rPr>
            </w:pPr>
            <w:r w:rsidRPr="001E7A32">
              <w:rPr>
                <w:i/>
                <w:sz w:val="20"/>
              </w:rPr>
              <w:t xml:space="preserve">Городец — это удивительный сказочный городок. Таких самобытных, ярких и запоминающихся мест почти не встретишь у нас. Городец известен не только как древнейший город Нижегородского края, центр народных промыслов (резьба по дереву, роспись), но и как город-музей. Он единственный из городов области имеет свой Музейный квартал. С давних пор живут здесь мастера росписи по дереву, умельцы, знающие секрет </w:t>
            </w:r>
            <w:proofErr w:type="spellStart"/>
            <w:r w:rsidRPr="001E7A32">
              <w:rPr>
                <w:i/>
                <w:sz w:val="20"/>
              </w:rPr>
              <w:t>жбаньковской</w:t>
            </w:r>
            <w:proofErr w:type="spellEnd"/>
            <w:r w:rsidRPr="001E7A32">
              <w:rPr>
                <w:i/>
                <w:sz w:val="20"/>
              </w:rPr>
              <w:t xml:space="preserve"> игрушки, печения пряников, плетения кружев и вышивания «золотой» нитью. «</w:t>
            </w:r>
            <w:proofErr w:type="spellStart"/>
            <w:r w:rsidRPr="001E7A32">
              <w:rPr>
                <w:i/>
                <w:sz w:val="20"/>
              </w:rPr>
              <w:t>Глyxая</w:t>
            </w:r>
            <w:proofErr w:type="spellEnd"/>
            <w:r w:rsidRPr="001E7A32">
              <w:rPr>
                <w:i/>
                <w:sz w:val="20"/>
              </w:rPr>
              <w:t xml:space="preserve">» </w:t>
            </w:r>
            <w:proofErr w:type="spellStart"/>
            <w:r w:rsidRPr="001E7A32">
              <w:rPr>
                <w:i/>
                <w:sz w:val="20"/>
              </w:rPr>
              <w:t>peзьба</w:t>
            </w:r>
            <w:proofErr w:type="spellEnd"/>
            <w:r w:rsidRPr="001E7A32">
              <w:rPr>
                <w:i/>
                <w:sz w:val="20"/>
              </w:rPr>
              <w:t xml:space="preserve">, </w:t>
            </w:r>
            <w:proofErr w:type="spellStart"/>
            <w:r w:rsidRPr="001E7A32">
              <w:rPr>
                <w:i/>
                <w:sz w:val="20"/>
              </w:rPr>
              <w:t>Гopoдeцкaя</w:t>
            </w:r>
            <w:proofErr w:type="spellEnd"/>
            <w:r w:rsidRPr="001E7A32">
              <w:rPr>
                <w:i/>
                <w:sz w:val="20"/>
              </w:rPr>
              <w:t xml:space="preserve"> </w:t>
            </w:r>
            <w:proofErr w:type="spellStart"/>
            <w:r w:rsidRPr="001E7A32">
              <w:rPr>
                <w:i/>
                <w:sz w:val="20"/>
              </w:rPr>
              <w:t>живoпиcь</w:t>
            </w:r>
            <w:proofErr w:type="spellEnd"/>
            <w:r w:rsidRPr="001E7A32">
              <w:rPr>
                <w:i/>
                <w:sz w:val="20"/>
              </w:rPr>
              <w:t xml:space="preserve"> — </w:t>
            </w:r>
            <w:proofErr w:type="spellStart"/>
            <w:r w:rsidRPr="001E7A32">
              <w:rPr>
                <w:i/>
                <w:sz w:val="20"/>
              </w:rPr>
              <w:t>яpкие</w:t>
            </w:r>
            <w:proofErr w:type="spellEnd"/>
            <w:r w:rsidRPr="001E7A32">
              <w:rPr>
                <w:i/>
                <w:sz w:val="20"/>
              </w:rPr>
              <w:t xml:space="preserve"> и </w:t>
            </w:r>
            <w:proofErr w:type="spellStart"/>
            <w:r w:rsidRPr="001E7A32">
              <w:rPr>
                <w:i/>
                <w:sz w:val="20"/>
              </w:rPr>
              <w:t>caмoбытные</w:t>
            </w:r>
            <w:proofErr w:type="spellEnd"/>
            <w:r w:rsidRPr="001E7A32">
              <w:rPr>
                <w:i/>
                <w:sz w:val="20"/>
              </w:rPr>
              <w:t xml:space="preserve"> </w:t>
            </w:r>
            <w:proofErr w:type="spellStart"/>
            <w:r w:rsidRPr="001E7A32">
              <w:rPr>
                <w:i/>
                <w:sz w:val="20"/>
              </w:rPr>
              <w:t>cтpaницы</w:t>
            </w:r>
            <w:proofErr w:type="spellEnd"/>
            <w:r w:rsidRPr="001E7A32">
              <w:rPr>
                <w:i/>
                <w:sz w:val="20"/>
              </w:rPr>
              <w:t xml:space="preserve"> в </w:t>
            </w:r>
            <w:proofErr w:type="spellStart"/>
            <w:r w:rsidRPr="001E7A32">
              <w:rPr>
                <w:i/>
                <w:sz w:val="20"/>
              </w:rPr>
              <w:t>иcтopии</w:t>
            </w:r>
            <w:proofErr w:type="spellEnd"/>
            <w:r w:rsidRPr="001E7A32">
              <w:rPr>
                <w:i/>
                <w:sz w:val="20"/>
              </w:rPr>
              <w:t xml:space="preserve"> </w:t>
            </w:r>
            <w:proofErr w:type="spellStart"/>
            <w:r w:rsidRPr="001E7A32">
              <w:rPr>
                <w:i/>
                <w:sz w:val="20"/>
              </w:rPr>
              <w:t>нapoднoro</w:t>
            </w:r>
            <w:proofErr w:type="spellEnd"/>
            <w:r w:rsidRPr="001E7A32">
              <w:rPr>
                <w:i/>
                <w:sz w:val="20"/>
              </w:rPr>
              <w:t xml:space="preserve"> </w:t>
            </w:r>
            <w:proofErr w:type="spellStart"/>
            <w:r w:rsidRPr="001E7A32">
              <w:rPr>
                <w:i/>
                <w:sz w:val="20"/>
              </w:rPr>
              <w:t>иcкyccтвa</w:t>
            </w:r>
            <w:proofErr w:type="spellEnd"/>
            <w:r w:rsidRPr="001E7A32">
              <w:rPr>
                <w:i/>
                <w:sz w:val="20"/>
              </w:rPr>
              <w:t>.</w:t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8"/>
              </w:numPr>
              <w:ind w:left="176" w:hanging="142"/>
              <w:jc w:val="both"/>
              <w:rPr>
                <w:b/>
              </w:rPr>
            </w:pPr>
            <w:r w:rsidRPr="00277605">
              <w:rPr>
                <w:b/>
              </w:rPr>
              <w:t>ОБЗОРНАЯ ЭКСКУРСИЯ ПО ИСТОРИЧЕСКОЙ ЧАСТИ ГОРОДЦА.</w:t>
            </w:r>
            <w:r w:rsidR="001E7A32">
              <w:rPr>
                <w:b/>
              </w:rPr>
              <w:t xml:space="preserve"> </w:t>
            </w:r>
            <w:r w:rsidRPr="001E7A32">
              <w:rPr>
                <w:i/>
                <w:sz w:val="20"/>
              </w:rPr>
              <w:t>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резьбой, ставнями и наличниками. Вы увидите памятник Александру Невскому на набережной, охватите взором Волжские просторы с высокого берега. Прогуляетесь по лестнице вниз к роскошному Городу мастеров.</w:t>
            </w:r>
            <w:r w:rsidRPr="001E7A32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7"/>
              </w:numPr>
              <w:ind w:left="176" w:hanging="142"/>
              <w:jc w:val="both"/>
              <w:rPr>
                <w:b/>
                <w:i/>
              </w:rPr>
            </w:pPr>
            <w:r w:rsidRPr="00277605">
              <w:rPr>
                <w:b/>
              </w:rPr>
              <w:t xml:space="preserve">МУЗЕЙ ДОБРА </w:t>
            </w:r>
            <w:r w:rsidRPr="00277605">
              <w:t xml:space="preserve">(экскурсия). </w:t>
            </w:r>
            <w:r w:rsidRPr="001E7A32">
              <w:rPr>
                <w:i/>
                <w:sz w:val="20"/>
              </w:rPr>
              <w:t xml:space="preserve">Музей добра был торжественно открыт в 2011 году в доме купца Плеханова, известного </w:t>
            </w:r>
            <w:proofErr w:type="spellStart"/>
            <w:r w:rsidRPr="001E7A32">
              <w:rPr>
                <w:i/>
                <w:sz w:val="20"/>
              </w:rPr>
              <w:t>пароходовладельца</w:t>
            </w:r>
            <w:proofErr w:type="spellEnd"/>
            <w:r w:rsidRPr="001E7A32">
              <w:rPr>
                <w:i/>
                <w:sz w:val="20"/>
              </w:rPr>
              <w:t xml:space="preserve"> и хлеботорговца. Богато украшенное снаружи и изнутри здание было построено в 1906 году, а в 2010-м в его стенах был обнаружен клад, часть которого теперь демонстрируется в музее. Экспозиция представлена предметами быта городецких жителей конца 19–начала 20 веков. Музей основан частным коллекционером и почетным </w:t>
            </w:r>
            <w:proofErr w:type="spellStart"/>
            <w:r w:rsidRPr="001E7A32">
              <w:rPr>
                <w:i/>
                <w:sz w:val="20"/>
              </w:rPr>
              <w:t>городчанином</w:t>
            </w:r>
            <w:proofErr w:type="spellEnd"/>
            <w:r w:rsidRPr="001E7A32">
              <w:rPr>
                <w:i/>
                <w:sz w:val="20"/>
              </w:rPr>
              <w:t xml:space="preserve"> Николаем Поляковым. Название учреждения многозначительно: «добро» - это и благие дела, и богатство. </w:t>
            </w:r>
          </w:p>
          <w:p w:rsidR="00277605" w:rsidRPr="001E7A32" w:rsidRDefault="00277605" w:rsidP="001E7A32">
            <w:pPr>
              <w:pStyle w:val="a5"/>
              <w:numPr>
                <w:ilvl w:val="0"/>
                <w:numId w:val="8"/>
              </w:numPr>
              <w:ind w:left="176" w:hanging="142"/>
              <w:jc w:val="both"/>
              <w:rPr>
                <w:i/>
              </w:rPr>
            </w:pPr>
            <w:r w:rsidRPr="00277605">
              <w:rPr>
                <w:rFonts w:cs="Arial"/>
                <w:b/>
                <w:bCs/>
                <w:shd w:val="clear" w:color="auto" w:fill="FFFFFF"/>
              </w:rPr>
              <w:t xml:space="preserve">ПОСЕЩЕНИЕ СУВЕНИРНОГО МАГАЗИНА. </w:t>
            </w:r>
          </w:p>
          <w:p w:rsidR="00277605" w:rsidRDefault="00277605" w:rsidP="001E7A32">
            <w:pPr>
              <w:pStyle w:val="a5"/>
              <w:numPr>
                <w:ilvl w:val="0"/>
                <w:numId w:val="4"/>
              </w:numPr>
              <w:ind w:left="177" w:hanging="177"/>
              <w:rPr>
                <w:b/>
              </w:rPr>
            </w:pPr>
            <w:r w:rsidRPr="00277605">
              <w:rPr>
                <w:b/>
              </w:rPr>
              <w:t>ОБЕД.</w:t>
            </w:r>
          </w:p>
          <w:p w:rsidR="00277605" w:rsidRPr="001E7A32" w:rsidRDefault="001E7A32" w:rsidP="001E7A32">
            <w:pPr>
              <w:pStyle w:val="a5"/>
              <w:numPr>
                <w:ilvl w:val="0"/>
                <w:numId w:val="4"/>
              </w:numPr>
              <w:ind w:left="177" w:hanging="177"/>
              <w:rPr>
                <w:b/>
              </w:rPr>
            </w:pPr>
            <w:r w:rsidRPr="00EF0FF1">
              <w:rPr>
                <w:b/>
                <w:sz w:val="24"/>
                <w:szCs w:val="24"/>
              </w:rPr>
              <w:t>Отправление домой.</w:t>
            </w:r>
          </w:p>
        </w:tc>
      </w:tr>
    </w:tbl>
    <w:p w:rsidR="00C92DD9" w:rsidRPr="001E7A32" w:rsidRDefault="00277605" w:rsidP="001E7A32">
      <w:pPr>
        <w:rPr>
          <w:rFonts w:ascii="Verdana" w:hAnsi="Verdana"/>
          <w:b/>
          <w:sz w:val="20"/>
        </w:rPr>
      </w:pPr>
      <w:r w:rsidRPr="001E7A32">
        <w:rPr>
          <w:rFonts w:ascii="Verdana" w:hAnsi="Verdana"/>
          <w:b/>
          <w:sz w:val="20"/>
        </w:rPr>
        <w:t>Стоимость поездки</w:t>
      </w:r>
      <w:r w:rsidRPr="001E7A32">
        <w:rPr>
          <w:rFonts w:ascii="Verdana" w:hAnsi="Verdana"/>
          <w:b/>
          <w:sz w:val="18"/>
        </w:rPr>
        <w:t xml:space="preserve">: </w:t>
      </w:r>
      <w:r w:rsidR="001E7A32" w:rsidRPr="001E7A32">
        <w:rPr>
          <w:rFonts w:ascii="Verdana" w:hAnsi="Verdana"/>
          <w:b/>
          <w:sz w:val="20"/>
        </w:rPr>
        <w:t>5</w:t>
      </w:r>
      <w:r w:rsidRPr="001E7A32">
        <w:rPr>
          <w:rFonts w:ascii="Verdana" w:hAnsi="Verdana"/>
          <w:b/>
          <w:sz w:val="20"/>
        </w:rPr>
        <w:t>.</w:t>
      </w:r>
      <w:r w:rsidR="001E7A32" w:rsidRPr="001E7A32">
        <w:rPr>
          <w:rFonts w:ascii="Verdana" w:hAnsi="Verdana"/>
          <w:b/>
          <w:sz w:val="20"/>
        </w:rPr>
        <w:t>5</w:t>
      </w:r>
      <w:r w:rsidRPr="001E7A32">
        <w:rPr>
          <w:rFonts w:ascii="Verdana" w:hAnsi="Verdana"/>
          <w:b/>
          <w:sz w:val="20"/>
        </w:rPr>
        <w:t xml:space="preserve">00 руб. </w:t>
      </w:r>
      <w:r w:rsidRPr="001E7A32">
        <w:rPr>
          <w:rFonts w:ascii="Verdana" w:hAnsi="Verdana"/>
          <w:sz w:val="20"/>
        </w:rPr>
        <w:t>(единая цена)</w:t>
      </w:r>
      <w:r w:rsidR="001E7A32" w:rsidRPr="001E7A32">
        <w:rPr>
          <w:rFonts w:ascii="Verdana" w:hAnsi="Verdana"/>
          <w:b/>
          <w:sz w:val="20"/>
        </w:rPr>
        <w:br/>
      </w:r>
      <w:r w:rsidRPr="001E7A32">
        <w:rPr>
          <w:rFonts w:ascii="Verdana" w:hAnsi="Verdana"/>
          <w:b/>
          <w:sz w:val="18"/>
        </w:rPr>
        <w:t>В стоимость входит:</w:t>
      </w:r>
      <w:r w:rsidRPr="001E7A32">
        <w:rPr>
          <w:rFonts w:ascii="Verdana" w:hAnsi="Verdana"/>
          <w:sz w:val="18"/>
        </w:rPr>
        <w:t xml:space="preserve"> проезд на автобусе, экскурсии, проживание в гостинице с удобствами, 2-х разовое питание, услуги гида и сопровождающего лица, страховка.</w:t>
      </w:r>
    </w:p>
    <w:sectPr w:rsidR="00C92DD9" w:rsidRPr="001E7A32" w:rsidSect="001E7A3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B5"/>
    <w:multiLevelType w:val="hybridMultilevel"/>
    <w:tmpl w:val="DC66E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B161C"/>
    <w:multiLevelType w:val="hybridMultilevel"/>
    <w:tmpl w:val="3F8431B2"/>
    <w:lvl w:ilvl="0" w:tplc="CCFEC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E14B5"/>
    <w:multiLevelType w:val="hybridMultilevel"/>
    <w:tmpl w:val="36DC12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7861B84"/>
    <w:multiLevelType w:val="hybridMultilevel"/>
    <w:tmpl w:val="18944D1E"/>
    <w:lvl w:ilvl="0" w:tplc="C70EF75A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49D366BB"/>
    <w:multiLevelType w:val="hybridMultilevel"/>
    <w:tmpl w:val="E2BE4406"/>
    <w:lvl w:ilvl="0" w:tplc="4882F376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5">
    <w:nsid w:val="4FD5757C"/>
    <w:multiLevelType w:val="hybridMultilevel"/>
    <w:tmpl w:val="1122AB8C"/>
    <w:lvl w:ilvl="0" w:tplc="B1C6805E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515A3F73"/>
    <w:multiLevelType w:val="hybridMultilevel"/>
    <w:tmpl w:val="B3E83F3C"/>
    <w:lvl w:ilvl="0" w:tplc="72A0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D4B9D"/>
    <w:multiLevelType w:val="hybridMultilevel"/>
    <w:tmpl w:val="061CB38C"/>
    <w:lvl w:ilvl="0" w:tplc="4882F376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41C27"/>
    <w:multiLevelType w:val="hybridMultilevel"/>
    <w:tmpl w:val="17A8C86A"/>
    <w:lvl w:ilvl="0" w:tplc="4882F376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A3"/>
    <w:rsid w:val="00083273"/>
    <w:rsid w:val="000A3381"/>
    <w:rsid w:val="000B2EE0"/>
    <w:rsid w:val="001D36CA"/>
    <w:rsid w:val="001E7A32"/>
    <w:rsid w:val="002107C2"/>
    <w:rsid w:val="00277605"/>
    <w:rsid w:val="003C7386"/>
    <w:rsid w:val="00426DD6"/>
    <w:rsid w:val="006C25AA"/>
    <w:rsid w:val="007B0CA3"/>
    <w:rsid w:val="00911628"/>
    <w:rsid w:val="00965646"/>
    <w:rsid w:val="00C20482"/>
    <w:rsid w:val="00C553DF"/>
    <w:rsid w:val="00C92DD9"/>
    <w:rsid w:val="00D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" shadowcolor="yellow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CA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B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7B0CA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7605"/>
  </w:style>
  <w:style w:type="table" w:styleId="a7">
    <w:name w:val="Table Grid"/>
    <w:basedOn w:val="a1"/>
    <w:uiPriority w:val="59"/>
    <w:rsid w:val="0027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Загран</dc:creator>
  <cp:lastModifiedBy>Загран</cp:lastModifiedBy>
  <cp:revision>7</cp:revision>
  <cp:lastPrinted>2017-06-23T06:55:00Z</cp:lastPrinted>
  <dcterms:created xsi:type="dcterms:W3CDTF">2017-06-22T13:33:00Z</dcterms:created>
  <dcterms:modified xsi:type="dcterms:W3CDTF">2017-06-23T12:11:00Z</dcterms:modified>
</cp:coreProperties>
</file>